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F6" w:rsidRDefault="00D459F6" w:rsidP="00D459F6">
      <w:pPr>
        <w:pStyle w:val="1"/>
      </w:pPr>
      <w:r>
        <w:t>(75-37-6 )1,1-二氟乙烷(氟利昂-152)的理化及危险特性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40"/>
        <w:gridCol w:w="2576"/>
        <w:gridCol w:w="2170"/>
      </w:tblGrid>
      <w:tr w:rsidR="00D459F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1,1-二氟乙烷 ；氟利昂-152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1,1-difluoroethane 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  <w:r>
              <w:rPr>
                <w:rFonts w:ascii="宋体" w:hAnsi="宋体" w:hint="eastAsia"/>
                <w:szCs w:val="18"/>
              </w:rPr>
              <w:t>F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66.05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1030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危险类别：第2.1类 易燃气体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</w:t>
            </w:r>
            <w:r>
              <w:rPr>
                <w:rFonts w:ascii="宋体" w:hAnsi="宋体" w:hint="eastAsia"/>
                <w:szCs w:val="18"/>
              </w:rPr>
              <w:t>21028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75-37-6 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包装标志：易燃气体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_x000B__x000C_" w:hAnsi="_x000B__x000C_" w:hint="eastAsia"/>
                <w:sz w:val="18"/>
                <w:szCs w:val="18"/>
              </w:rPr>
              <w:t>无色无臭气体。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_x000B__x000C_" w:hAnsi="_x000B__x000C_" w:hint="eastAsia"/>
                <w:sz w:val="18"/>
                <w:szCs w:val="18"/>
              </w:rPr>
              <w:t>不溶于水。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熔点（℃）：-117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沸点（℃）：-25.7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相对密度（水＝1）：1.00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相对密度（空气＝1）：2.28 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饱和蒸气压（kPa）：531.96（21.1℃） 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D459F6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临界温度（℃）：113.6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临界压力（MPa）：4.50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燃烧性：易燃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爆炸下限（%）：3.7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爆炸上限（%）：18.0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燃烧分解产物：一氧化碳、二氧化碳、氟化氢。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禁忌物：强氧化剂、镁铝及其合金。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_x000B__x000C_" w:hAnsi="_x000B__x000C_" w:hint="eastAsia"/>
                <w:szCs w:val="18"/>
              </w:rPr>
              <w:t>与空气混合能形成爆炸性混合物。遇热源和明火有燃烧爆炸的危险。受热分解放出有毒的氟化物气体。与氧化剂接触猛烈反应。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_x000B__x000C_" w:hAnsi="_x000B__x000C_" w:hint="eastAsia"/>
                <w:szCs w:val="18"/>
              </w:rPr>
              <w:t>切断气源。若不能切断气源，则不允许熄灭泄漏处的火焰。喷水冷却容器，可能的话将容器从火场移至空旷处。灭火剂：雾状水、泡沫、干粉、二氧化碳。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977000mg/m3，2小时(小鼠吸入)</w:t>
            </w:r>
          </w:p>
        </w:tc>
      </w:tr>
      <w:tr w:rsidR="00D459F6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D459F6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有窒息作用。过量接触引起眩晕、定向障碍、易激动、中枢神经系统抑制等。</w:t>
            </w:r>
            <w:r>
              <w:rPr>
                <w:rFonts w:ascii="宋体" w:hAnsi="宋体" w:hint="eastAsia"/>
                <w:szCs w:val="18"/>
              </w:rPr>
              <w:t> 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</w:t>
            </w:r>
            <w:r>
              <w:rPr>
                <w:rFonts w:ascii="_x000B__x000C_" w:hAnsi="_x000B__x000C_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_x000B__x000C_" w:hAnsi="_x000B__x000C_" w:hint="eastAsia"/>
                <w:szCs w:val="18"/>
              </w:rPr>
              <w:t>生产过程密闭，全面通风。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_x000B__x000C_" w:hAnsi="_x000B__x000C_" w:hint="eastAsia"/>
                <w:szCs w:val="18"/>
              </w:rPr>
              <w:t>一般不需要特殊防护，高浓度接触时可一般不需要特殊防护，但建议特殊情况下，自吸过滤式防毒面具（半面罩）。</w:t>
            </w:r>
            <w:r>
              <w:rPr>
                <w:rFonts w:ascii="宋体" w:hAnsi="宋体" w:hint="eastAsia"/>
              </w:rPr>
              <w:t xml:space="preserve">     ※眼睛防护：</w:t>
            </w:r>
            <w:r>
              <w:rPr>
                <w:rFonts w:ascii="宋体" w:hAnsi="宋体" w:hint="eastAsia"/>
                <w:szCs w:val="18"/>
              </w:rPr>
              <w:t>必要时，戴化学安全防护眼镜。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宋体" w:hAnsi="宋体" w:hint="eastAsia"/>
                <w:szCs w:val="18"/>
              </w:rPr>
              <w:t>穿防静电工作服。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宋体" w:hAnsi="宋体" w:hint="eastAsia"/>
                <w:szCs w:val="18"/>
              </w:rPr>
              <w:t>戴一般作业防护手套。</w:t>
            </w:r>
            <w:r>
              <w:rPr>
                <w:rFonts w:ascii="宋体" w:hAnsi="宋体" w:hint="eastAsia"/>
              </w:rPr>
              <w:t xml:space="preserve">    ※其他：</w:t>
            </w:r>
            <w:r>
              <w:rPr>
                <w:rFonts w:ascii="_x000B__x000C_" w:hAnsi="_x000B__x000C_" w:hint="eastAsia"/>
                <w:szCs w:val="18"/>
              </w:rPr>
              <w:t>工作现场严禁吸烟。进入罐、限制性空间或其它高浓度区作业，须有人监护。</w:t>
            </w:r>
            <w:r>
              <w:rPr>
                <w:rFonts w:ascii="宋体" w:hAnsi="宋体" w:hint="eastAsia"/>
                <w:szCs w:val="18"/>
              </w:rPr>
              <w:t> 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迅速撤离泄漏污染区人员至上风处，并进行隔离，严格限制出入。切断火源。建议应急处理人员戴自给正压式呼吸器，穿防静电工作服。尽可能切断泄漏源。用工业覆盖层或吸附/ 吸收剂盖住泄漏点附近的下水道等地方，防止气体进入。合理通风，加速扩散。喷雾状水稀释、溶解。构筑围堤或挖坑收容产生的大量废水。如有可能，将漏出气用排风机送至空旷地方或装设适当喷头烧掉。也可以用管路导至炉中、凹地焚之。漏气容器要妥善处理，修复、检验后再用。</w:t>
            </w:r>
          </w:p>
        </w:tc>
      </w:tr>
      <w:tr w:rsidR="00D459F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459F6" w:rsidRDefault="00D459F6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9F6" w:rsidRDefault="00D459F6" w:rsidP="0090435F">
            <w:pPr>
              <w:spacing w:line="28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宜超过30℃。应与氧化剂、活性金属粉末等分开存放，切忌混储。采用防爆型照明、通风设施。禁止使用易产生火花的机械设备和工具。储区应备有泄漏应急处理设备。</w:t>
            </w:r>
          </w:p>
          <w:p w:rsidR="00D459F6" w:rsidRDefault="00D459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运输时运输车辆应配备相应品种和数量的消防器材。装运该物品的车辆排气管必须配备阻火装置，禁止使用易产生火花的机械设备和工具装卸。严禁与氧化剂、活性金属粉末等混装混运。夏季应早晚运输，防止日光曝晒。中途停留时应远离火种、热源。公路运输时要按规定路线行驶，勿在居民区和人口稠密区停留。铁路运输时要禁止溜放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F6"/>
    <w:rsid w:val="00D459F6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B4981-8AFF-4937-B109-AAB34D2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459F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59F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zyhq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